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963A7" w14:textId="0F21874B" w:rsidR="00295A93" w:rsidRPr="00BF4AAF" w:rsidRDefault="00295A93" w:rsidP="00AE3039">
      <w:pPr>
        <w:keepLines/>
        <w:numPr>
          <w:ilvl w:val="0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F4AAF">
        <w:rPr>
          <w:rFonts w:ascii="Arial" w:hAnsi="Arial" w:cs="Arial"/>
          <w:bCs/>
          <w:spacing w:val="-3"/>
          <w:sz w:val="22"/>
          <w:szCs w:val="22"/>
        </w:rPr>
        <w:t xml:space="preserve">The Electrical Licensing Committee is established under section 87 of the </w:t>
      </w:r>
      <w:r w:rsidR="00A44ED3" w:rsidRPr="00BF4AAF">
        <w:rPr>
          <w:rFonts w:ascii="Arial" w:hAnsi="Arial" w:cs="Arial"/>
          <w:bCs/>
          <w:i/>
          <w:spacing w:val="-3"/>
          <w:sz w:val="22"/>
          <w:szCs w:val="22"/>
        </w:rPr>
        <w:t xml:space="preserve">Electrical Safety </w:t>
      </w:r>
      <w:r w:rsidRPr="00BF4AAF">
        <w:rPr>
          <w:rFonts w:ascii="Arial" w:hAnsi="Arial" w:cs="Arial"/>
          <w:bCs/>
          <w:i/>
          <w:spacing w:val="-3"/>
          <w:sz w:val="22"/>
          <w:szCs w:val="22"/>
        </w:rPr>
        <w:t>Act</w:t>
      </w:r>
      <w:r w:rsidR="00A44ED3" w:rsidRPr="00BF4AAF">
        <w:rPr>
          <w:rFonts w:ascii="Arial" w:hAnsi="Arial" w:cs="Arial"/>
          <w:bCs/>
          <w:i/>
          <w:spacing w:val="-3"/>
          <w:sz w:val="22"/>
          <w:szCs w:val="22"/>
        </w:rPr>
        <w:t xml:space="preserve"> 2002</w:t>
      </w:r>
      <w:r w:rsidR="00A44ED3" w:rsidRPr="00BF4AAF">
        <w:rPr>
          <w:rFonts w:ascii="Arial" w:hAnsi="Arial" w:cs="Arial"/>
          <w:bCs/>
          <w:spacing w:val="-3"/>
          <w:sz w:val="22"/>
          <w:szCs w:val="22"/>
        </w:rPr>
        <w:t xml:space="preserve"> (the Act).</w:t>
      </w:r>
    </w:p>
    <w:p w14:paraId="5786522A" w14:textId="77777777" w:rsidR="00BF4AAF" w:rsidRPr="00D90CE4" w:rsidRDefault="00295A93" w:rsidP="00AE3039">
      <w:pPr>
        <w:keepLines/>
        <w:numPr>
          <w:ilvl w:val="0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BF4AAF">
        <w:rPr>
          <w:rFonts w:ascii="Arial" w:hAnsi="Arial" w:cs="Arial"/>
          <w:bCs/>
          <w:spacing w:val="-3"/>
          <w:sz w:val="22"/>
          <w:szCs w:val="22"/>
        </w:rPr>
        <w:t>Under section 88 of the Act, the functions of the Licensing Committee are to</w:t>
      </w:r>
      <w:r w:rsidR="00BF4AAF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171594E2" w14:textId="4FADA158" w:rsidR="00D90CE4" w:rsidRPr="00D90CE4" w:rsidRDefault="00D90CE4" w:rsidP="00D90CE4">
      <w:pPr>
        <w:keepLines/>
        <w:numPr>
          <w:ilvl w:val="2"/>
          <w:numId w:val="7"/>
        </w:numPr>
        <w:tabs>
          <w:tab w:val="clear" w:pos="1800"/>
          <w:tab w:val="num" w:pos="993"/>
        </w:tabs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give advice and make recommendations to the Electrical Safety Board about electrical licences and training;</w:t>
      </w:r>
    </w:p>
    <w:p w14:paraId="159A821C" w14:textId="77777777" w:rsidR="00BF4AAF" w:rsidRPr="00BF4AAF" w:rsidRDefault="00295A93" w:rsidP="00D90CE4">
      <w:pPr>
        <w:keepLines/>
        <w:numPr>
          <w:ilvl w:val="2"/>
          <w:numId w:val="7"/>
        </w:numPr>
        <w:tabs>
          <w:tab w:val="clear" w:pos="1800"/>
          <w:tab w:val="num" w:pos="993"/>
        </w:tabs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BF4AAF">
        <w:rPr>
          <w:rFonts w:ascii="Arial" w:hAnsi="Arial" w:cs="Arial"/>
          <w:bCs/>
          <w:spacing w:val="-3"/>
          <w:sz w:val="22"/>
          <w:szCs w:val="22"/>
        </w:rPr>
        <w:t xml:space="preserve">take necessary disciplinary action against holders of electrical licences and against previous holders of electrical contractor licences; and </w:t>
      </w:r>
    </w:p>
    <w:p w14:paraId="783963A8" w14:textId="65756CCB" w:rsidR="00295A93" w:rsidRPr="00BF4AAF" w:rsidRDefault="00295A93" w:rsidP="00D90CE4">
      <w:pPr>
        <w:keepLines/>
        <w:numPr>
          <w:ilvl w:val="2"/>
          <w:numId w:val="7"/>
        </w:numPr>
        <w:tabs>
          <w:tab w:val="clear" w:pos="1800"/>
          <w:tab w:val="num" w:pos="993"/>
        </w:tabs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BF4AAF">
        <w:rPr>
          <w:rFonts w:ascii="Arial" w:hAnsi="Arial" w:cs="Arial"/>
          <w:bCs/>
          <w:spacing w:val="-3"/>
          <w:sz w:val="22"/>
          <w:szCs w:val="22"/>
        </w:rPr>
        <w:t>review decisions of the regulator about electrical licences.</w:t>
      </w:r>
    </w:p>
    <w:p w14:paraId="783963AA" w14:textId="00C58A15" w:rsidR="00295A93" w:rsidRPr="00BF4AAF" w:rsidRDefault="00295A93" w:rsidP="00AE3039">
      <w:pPr>
        <w:keepLines/>
        <w:numPr>
          <w:ilvl w:val="0"/>
          <w:numId w:val="7"/>
        </w:numPr>
        <w:tabs>
          <w:tab w:val="num" w:pos="180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BF4AAF">
        <w:rPr>
          <w:rFonts w:ascii="Arial" w:hAnsi="Arial" w:cs="Arial"/>
          <w:sz w:val="22"/>
          <w:szCs w:val="22"/>
          <w:u w:val="single"/>
        </w:rPr>
        <w:t>Cabinet noted</w:t>
      </w:r>
      <w:r w:rsidRPr="00BF4AAF">
        <w:rPr>
          <w:rFonts w:ascii="Arial" w:hAnsi="Arial" w:cs="Arial"/>
          <w:bCs/>
          <w:spacing w:val="-3"/>
          <w:sz w:val="22"/>
          <w:szCs w:val="22"/>
        </w:rPr>
        <w:t xml:space="preserve"> the intention of the </w:t>
      </w:r>
      <w:r w:rsidR="00B71CDF" w:rsidRPr="00BF4AAF">
        <w:rPr>
          <w:rFonts w:ascii="Arial" w:hAnsi="Arial" w:cs="Arial"/>
          <w:sz w:val="22"/>
          <w:szCs w:val="22"/>
        </w:rPr>
        <w:t>Minister for Employment and Industrial Relations, Minister for Racing, and Minister for Multicultural Affairs</w:t>
      </w:r>
      <w:r w:rsidR="00BF4AAF">
        <w:rPr>
          <w:rFonts w:ascii="Arial" w:hAnsi="Arial" w:cs="Arial"/>
          <w:sz w:val="22"/>
          <w:szCs w:val="22"/>
        </w:rPr>
        <w:t xml:space="preserve"> </w:t>
      </w:r>
      <w:r w:rsidRPr="00BF4AAF">
        <w:rPr>
          <w:rFonts w:ascii="Arial" w:hAnsi="Arial" w:cs="Arial"/>
          <w:sz w:val="22"/>
          <w:szCs w:val="22"/>
        </w:rPr>
        <w:t xml:space="preserve">to appoint members </w:t>
      </w:r>
      <w:r w:rsidR="00BF4AAF">
        <w:rPr>
          <w:rFonts w:ascii="Arial" w:hAnsi="Arial" w:cs="Arial"/>
          <w:sz w:val="22"/>
          <w:szCs w:val="22"/>
        </w:rPr>
        <w:t>to</w:t>
      </w:r>
      <w:r w:rsidRPr="00BF4AAF">
        <w:rPr>
          <w:rFonts w:ascii="Arial" w:hAnsi="Arial" w:cs="Arial"/>
          <w:sz w:val="22"/>
          <w:szCs w:val="22"/>
        </w:rPr>
        <w:t xml:space="preserve"> the Electrical Licensing Committee for a three year term commencing </w:t>
      </w:r>
      <w:r w:rsidR="00E557E8" w:rsidRPr="00BF4AAF">
        <w:rPr>
          <w:rFonts w:ascii="Arial" w:hAnsi="Arial" w:cs="Arial"/>
          <w:sz w:val="22"/>
          <w:szCs w:val="22"/>
        </w:rPr>
        <w:t>from 1 October 2017</w:t>
      </w:r>
      <w:r w:rsidRPr="00BF4AAF">
        <w:rPr>
          <w:rFonts w:ascii="Arial" w:hAnsi="Arial" w:cs="Arial"/>
          <w:sz w:val="22"/>
          <w:szCs w:val="22"/>
        </w:rPr>
        <w:t xml:space="preserve"> up to</w:t>
      </w:r>
      <w:r w:rsidR="00AE3039">
        <w:rPr>
          <w:rFonts w:ascii="Arial" w:hAnsi="Arial" w:cs="Arial"/>
          <w:sz w:val="22"/>
          <w:szCs w:val="22"/>
        </w:rPr>
        <w:t xml:space="preserve"> and including 30 </w:t>
      </w:r>
      <w:r w:rsidR="001A4490" w:rsidRPr="00BF4AAF">
        <w:rPr>
          <w:rFonts w:ascii="Arial" w:hAnsi="Arial" w:cs="Arial"/>
          <w:sz w:val="22"/>
          <w:szCs w:val="22"/>
        </w:rPr>
        <w:t>September 2020</w:t>
      </w:r>
      <w:r w:rsidRPr="00BF4AAF">
        <w:rPr>
          <w:rFonts w:ascii="Arial" w:hAnsi="Arial" w:cs="Arial"/>
          <w:sz w:val="22"/>
          <w:szCs w:val="22"/>
        </w:rPr>
        <w:t>:</w:t>
      </w:r>
    </w:p>
    <w:p w14:paraId="6318836D" w14:textId="77777777" w:rsidR="00D90CE4" w:rsidRDefault="001A4490" w:rsidP="00D90CE4">
      <w:pPr>
        <w:keepLines/>
        <w:numPr>
          <w:ilvl w:val="2"/>
          <w:numId w:val="7"/>
        </w:numPr>
        <w:tabs>
          <w:tab w:val="clear" w:pos="1800"/>
          <w:tab w:val="num" w:pos="993"/>
        </w:tabs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D90CE4">
        <w:rPr>
          <w:rFonts w:ascii="Arial" w:hAnsi="Arial" w:cs="Arial"/>
          <w:sz w:val="22"/>
          <w:szCs w:val="22"/>
        </w:rPr>
        <w:t xml:space="preserve">Mr </w:t>
      </w:r>
      <w:r w:rsidRPr="00D90CE4">
        <w:rPr>
          <w:rFonts w:ascii="Arial" w:hAnsi="Arial" w:cs="Arial"/>
          <w:bCs/>
          <w:spacing w:val="-3"/>
          <w:sz w:val="22"/>
          <w:szCs w:val="22"/>
        </w:rPr>
        <w:t>Keith</w:t>
      </w:r>
      <w:r w:rsidRPr="00D90CE4">
        <w:rPr>
          <w:rFonts w:ascii="Arial" w:hAnsi="Arial" w:cs="Arial"/>
          <w:sz w:val="22"/>
          <w:szCs w:val="22"/>
        </w:rPr>
        <w:t xml:space="preserve"> McKenzie (member);</w:t>
      </w:r>
    </w:p>
    <w:p w14:paraId="601E3372" w14:textId="77777777" w:rsidR="00D90CE4" w:rsidRDefault="001A4490" w:rsidP="00D90CE4">
      <w:pPr>
        <w:keepLines/>
        <w:numPr>
          <w:ilvl w:val="2"/>
          <w:numId w:val="7"/>
        </w:numPr>
        <w:tabs>
          <w:tab w:val="clear" w:pos="1800"/>
          <w:tab w:val="num" w:pos="993"/>
        </w:tabs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D90CE4">
        <w:rPr>
          <w:rFonts w:ascii="Arial" w:hAnsi="Arial" w:cs="Arial"/>
          <w:sz w:val="22"/>
          <w:szCs w:val="22"/>
        </w:rPr>
        <w:t>Ms Jayne Errey (member);</w:t>
      </w:r>
      <w:r w:rsidR="00D90CE4" w:rsidRPr="00D90CE4">
        <w:rPr>
          <w:rFonts w:ascii="Arial" w:hAnsi="Arial" w:cs="Arial"/>
          <w:sz w:val="22"/>
          <w:szCs w:val="22"/>
        </w:rPr>
        <w:t xml:space="preserve"> </w:t>
      </w:r>
    </w:p>
    <w:p w14:paraId="39DB4A1C" w14:textId="77777777" w:rsidR="00D90CE4" w:rsidRDefault="001A4490" w:rsidP="00D90CE4">
      <w:pPr>
        <w:keepLines/>
        <w:numPr>
          <w:ilvl w:val="2"/>
          <w:numId w:val="7"/>
        </w:numPr>
        <w:tabs>
          <w:tab w:val="clear" w:pos="1800"/>
          <w:tab w:val="num" w:pos="993"/>
        </w:tabs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D90CE4">
        <w:rPr>
          <w:rFonts w:ascii="Arial" w:hAnsi="Arial" w:cs="Arial"/>
          <w:sz w:val="22"/>
          <w:szCs w:val="22"/>
        </w:rPr>
        <w:t xml:space="preserve">Ms Veronica Mauri (member); and </w:t>
      </w:r>
    </w:p>
    <w:p w14:paraId="783963AE" w14:textId="2CB6E52C" w:rsidR="001A4490" w:rsidRPr="00D90CE4" w:rsidRDefault="001A4490" w:rsidP="00D90CE4">
      <w:pPr>
        <w:keepLines/>
        <w:numPr>
          <w:ilvl w:val="2"/>
          <w:numId w:val="7"/>
        </w:numPr>
        <w:tabs>
          <w:tab w:val="clear" w:pos="1800"/>
          <w:tab w:val="num" w:pos="993"/>
        </w:tabs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D90CE4">
        <w:rPr>
          <w:rFonts w:ascii="Arial" w:hAnsi="Arial" w:cs="Arial"/>
          <w:sz w:val="22"/>
          <w:szCs w:val="22"/>
        </w:rPr>
        <w:t>Mr Jack Camp (member).</w:t>
      </w:r>
    </w:p>
    <w:p w14:paraId="783963AF" w14:textId="74CBA6F7" w:rsidR="001A4490" w:rsidRDefault="00DC663D" w:rsidP="00AE3039">
      <w:pPr>
        <w:keepLines/>
        <w:numPr>
          <w:ilvl w:val="0"/>
          <w:numId w:val="7"/>
        </w:numPr>
        <w:tabs>
          <w:tab w:val="num" w:pos="180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C663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</w:t>
      </w:r>
      <w:r w:rsidR="001A4490" w:rsidRPr="00BF4AAF">
        <w:rPr>
          <w:rFonts w:ascii="Arial" w:hAnsi="Arial" w:cs="Arial"/>
          <w:sz w:val="22"/>
          <w:szCs w:val="22"/>
        </w:rPr>
        <w:t xml:space="preserve">he Commissioner of Electrical Safety, Mr Greg Skyring, </w:t>
      </w:r>
      <w:r w:rsidR="00AE3039">
        <w:rPr>
          <w:rFonts w:ascii="Arial" w:hAnsi="Arial" w:cs="Arial"/>
          <w:sz w:val="22"/>
          <w:szCs w:val="22"/>
        </w:rPr>
        <w:t>would</w:t>
      </w:r>
      <w:r w:rsidR="001A4490" w:rsidRPr="00BF4AAF">
        <w:rPr>
          <w:rFonts w:ascii="Arial" w:hAnsi="Arial" w:cs="Arial"/>
          <w:sz w:val="22"/>
          <w:szCs w:val="22"/>
        </w:rPr>
        <w:t xml:space="preserve"> chair the </w:t>
      </w:r>
      <w:r w:rsidR="00AE3039" w:rsidRPr="00BF4AAF">
        <w:rPr>
          <w:rFonts w:ascii="Arial" w:hAnsi="Arial" w:cs="Arial"/>
          <w:sz w:val="22"/>
          <w:szCs w:val="22"/>
        </w:rPr>
        <w:t xml:space="preserve">Electrical Licensing </w:t>
      </w:r>
      <w:r w:rsidR="001A4490" w:rsidRPr="00BF4AAF">
        <w:rPr>
          <w:rFonts w:ascii="Arial" w:hAnsi="Arial" w:cs="Arial"/>
          <w:sz w:val="22"/>
          <w:szCs w:val="22"/>
        </w:rPr>
        <w:t>Committee as required under the Act.</w:t>
      </w:r>
    </w:p>
    <w:p w14:paraId="3572A9EA" w14:textId="59EC2D91" w:rsidR="00DC663D" w:rsidRDefault="00DC663D" w:rsidP="00AE3039">
      <w:pPr>
        <w:keepLines/>
        <w:numPr>
          <w:ilvl w:val="0"/>
          <w:numId w:val="7"/>
        </w:numPr>
        <w:tabs>
          <w:tab w:val="num" w:pos="1800"/>
        </w:tabs>
        <w:spacing w:before="360"/>
        <w:jc w:val="both"/>
        <w:rPr>
          <w:rFonts w:ascii="Arial" w:hAnsi="Arial" w:cs="Arial"/>
          <w:sz w:val="22"/>
          <w:szCs w:val="22"/>
        </w:rPr>
      </w:pPr>
      <w:r w:rsidRPr="00DC663D">
        <w:rPr>
          <w:rFonts w:ascii="Arial" w:hAnsi="Arial" w:cs="Arial"/>
          <w:i/>
          <w:sz w:val="22"/>
          <w:szCs w:val="22"/>
          <w:u w:val="single"/>
        </w:rPr>
        <w:t>Attachmen</w:t>
      </w:r>
      <w:r w:rsidR="00AE3039">
        <w:rPr>
          <w:rFonts w:ascii="Arial" w:hAnsi="Arial" w:cs="Arial"/>
          <w:i/>
          <w:sz w:val="22"/>
          <w:szCs w:val="22"/>
          <w:u w:val="single"/>
        </w:rPr>
        <w:t>ts</w:t>
      </w:r>
    </w:p>
    <w:p w14:paraId="4B345F7D" w14:textId="3E5F105E" w:rsidR="00DC663D" w:rsidRPr="00BF4AAF" w:rsidRDefault="00DC663D" w:rsidP="00DC663D">
      <w:pPr>
        <w:keepLines/>
        <w:numPr>
          <w:ilvl w:val="2"/>
          <w:numId w:val="7"/>
        </w:numPr>
        <w:tabs>
          <w:tab w:val="clear" w:pos="1800"/>
          <w:tab w:val="num" w:pos="993"/>
        </w:tabs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DC663D">
        <w:rPr>
          <w:rFonts w:ascii="Arial" w:hAnsi="Arial" w:cs="Arial"/>
          <w:sz w:val="22"/>
          <w:szCs w:val="22"/>
        </w:rPr>
        <w:t>Nil.</w:t>
      </w:r>
    </w:p>
    <w:sectPr w:rsidR="00DC663D" w:rsidRPr="00BF4AAF" w:rsidSect="00C82100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8720" w14:textId="77777777" w:rsidR="000A6F83" w:rsidRDefault="000A6F83" w:rsidP="00BF4AAF">
      <w:r>
        <w:separator/>
      </w:r>
    </w:p>
  </w:endnote>
  <w:endnote w:type="continuationSeparator" w:id="0">
    <w:p w14:paraId="4E09D43F" w14:textId="77777777" w:rsidR="000A6F83" w:rsidRDefault="000A6F83" w:rsidP="00BF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F5487" w14:textId="77777777" w:rsidR="000A6F83" w:rsidRDefault="000A6F83" w:rsidP="00BF4AAF">
      <w:r>
        <w:separator/>
      </w:r>
    </w:p>
  </w:footnote>
  <w:footnote w:type="continuationSeparator" w:id="0">
    <w:p w14:paraId="57D01128" w14:textId="77777777" w:rsidR="000A6F83" w:rsidRDefault="000A6F83" w:rsidP="00BF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D8750" w14:textId="77777777" w:rsidR="00BF4AAF" w:rsidRPr="00937A4A" w:rsidRDefault="00BF4AAF" w:rsidP="00BF4AA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14:paraId="69ACC5BA" w14:textId="77777777" w:rsidR="00BF4AAF" w:rsidRPr="00FD60E1" w:rsidRDefault="00BF4AAF" w:rsidP="005C03F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spacing w:before="140"/>
      <w:jc w:val="center"/>
      <w:rPr>
        <w:rFonts w:ascii="Arial" w:hAnsi="Arial" w:cs="Arial"/>
        <w:b/>
        <w:sz w:val="22"/>
        <w:szCs w:val="22"/>
      </w:rPr>
    </w:pPr>
    <w:r w:rsidRPr="00FD60E1">
      <w:rPr>
        <w:rFonts w:ascii="Arial" w:hAnsi="Arial" w:cs="Arial"/>
        <w:b/>
        <w:sz w:val="22"/>
        <w:szCs w:val="22"/>
      </w:rPr>
      <w:t>Cabinet – September 2017</w:t>
    </w:r>
  </w:p>
  <w:p w14:paraId="0846EF5C" w14:textId="41B1C2E1" w:rsidR="00BF4AAF" w:rsidRPr="00FD60E1" w:rsidRDefault="00BF4AAF" w:rsidP="00BF4AAF">
    <w:pPr>
      <w:pStyle w:val="Header"/>
      <w:spacing w:before="120" w:after="120"/>
      <w:rPr>
        <w:rFonts w:ascii="Arial" w:hAnsi="Arial" w:cs="Arial"/>
        <w:b/>
        <w:sz w:val="22"/>
        <w:szCs w:val="22"/>
        <w:u w:val="single"/>
      </w:rPr>
    </w:pPr>
    <w:r w:rsidRPr="00FD60E1">
      <w:rPr>
        <w:rFonts w:ascii="Arial" w:hAnsi="Arial" w:cs="Arial"/>
        <w:b/>
        <w:sz w:val="22"/>
        <w:szCs w:val="22"/>
        <w:u w:val="single"/>
      </w:rPr>
      <w:t>Appointment of members to the Electrical Licensing Committee</w:t>
    </w:r>
  </w:p>
  <w:p w14:paraId="11805A8C" w14:textId="77777777" w:rsidR="00BF4AAF" w:rsidRPr="00FD60E1" w:rsidRDefault="00BF4AAF" w:rsidP="00AE3039">
    <w:pPr>
      <w:tabs>
        <w:tab w:val="left" w:pos="5670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FD60E1">
      <w:rPr>
        <w:rFonts w:ascii="Arial" w:hAnsi="Arial" w:cs="Arial"/>
        <w:b/>
        <w:sz w:val="22"/>
        <w:szCs w:val="22"/>
        <w:u w:val="single"/>
      </w:rPr>
      <w:t>Minister for Employment and Industrial Relations, Minister for Racing and Minister for Multicultural Affairs</w:t>
    </w:r>
  </w:p>
  <w:p w14:paraId="041E770B" w14:textId="77777777" w:rsidR="00BF4AAF" w:rsidRDefault="00BF4AAF" w:rsidP="00BF4AA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5E5"/>
    <w:multiLevelType w:val="hybridMultilevel"/>
    <w:tmpl w:val="6C42ADD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C3B38"/>
    <w:multiLevelType w:val="hybridMultilevel"/>
    <w:tmpl w:val="2B9676A6"/>
    <w:lvl w:ilvl="0" w:tplc="2222FDC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" w15:restartNumberingAfterBreak="0">
    <w:nsid w:val="16F72E34"/>
    <w:multiLevelType w:val="multilevel"/>
    <w:tmpl w:val="3744B3E2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BB5638"/>
    <w:multiLevelType w:val="hybridMultilevel"/>
    <w:tmpl w:val="AF5E23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56E303F"/>
    <w:multiLevelType w:val="hybridMultilevel"/>
    <w:tmpl w:val="1EF29DCC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abstractNum w:abstractNumId="6" w15:restartNumberingAfterBreak="0">
    <w:nsid w:val="5C380916"/>
    <w:multiLevelType w:val="hybridMultilevel"/>
    <w:tmpl w:val="B2C0EA9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A505C74"/>
    <w:multiLevelType w:val="hybridMultilevel"/>
    <w:tmpl w:val="50BEF432"/>
    <w:lvl w:ilvl="0" w:tplc="0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6C8A48E7"/>
    <w:multiLevelType w:val="hybridMultilevel"/>
    <w:tmpl w:val="25DE1C84"/>
    <w:lvl w:ilvl="0" w:tplc="0C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72F60DE7"/>
    <w:multiLevelType w:val="hybridMultilevel"/>
    <w:tmpl w:val="2B84D484"/>
    <w:lvl w:ilvl="0" w:tplc="0C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0" w15:restartNumberingAfterBreak="0">
    <w:nsid w:val="75644EF8"/>
    <w:multiLevelType w:val="hybridMultilevel"/>
    <w:tmpl w:val="681EA2B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58947D9"/>
    <w:multiLevelType w:val="hybridMultilevel"/>
    <w:tmpl w:val="3F366188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93"/>
    <w:rsid w:val="000A6F83"/>
    <w:rsid w:val="001A4490"/>
    <w:rsid w:val="00236CD6"/>
    <w:rsid w:val="00295A93"/>
    <w:rsid w:val="0056137B"/>
    <w:rsid w:val="005C03F6"/>
    <w:rsid w:val="006124FB"/>
    <w:rsid w:val="00A44ED3"/>
    <w:rsid w:val="00AE3039"/>
    <w:rsid w:val="00B71CDF"/>
    <w:rsid w:val="00BF4AAF"/>
    <w:rsid w:val="00C36EE3"/>
    <w:rsid w:val="00C82100"/>
    <w:rsid w:val="00D90CE4"/>
    <w:rsid w:val="00DC663D"/>
    <w:rsid w:val="00E557E8"/>
    <w:rsid w:val="00E86DE5"/>
    <w:rsid w:val="00EF21AF"/>
    <w:rsid w:val="00FB7219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396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A9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5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5A93"/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paragraph" w:customStyle="1" w:styleId="StyleJustified">
    <w:name w:val="Style Justified"/>
    <w:basedOn w:val="Normal"/>
    <w:rsid w:val="00295A93"/>
    <w:pPr>
      <w:numPr>
        <w:numId w:val="1"/>
      </w:numPr>
      <w:spacing w:before="240"/>
      <w:jc w:val="both"/>
    </w:pPr>
    <w:rPr>
      <w:rFonts w:eastAsia="Times New Roman"/>
      <w:color w:val="auto"/>
    </w:rPr>
  </w:style>
  <w:style w:type="paragraph" w:customStyle="1" w:styleId="Cabinet2text">
    <w:name w:val="Cabinet 2 text"/>
    <w:basedOn w:val="Normal"/>
    <w:rsid w:val="00295A93"/>
    <w:pPr>
      <w:numPr>
        <w:ilvl w:val="1"/>
        <w:numId w:val="1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295A93"/>
    <w:pPr>
      <w:numPr>
        <w:ilvl w:val="2"/>
      </w:numPr>
    </w:pPr>
  </w:style>
  <w:style w:type="paragraph" w:customStyle="1" w:styleId="Cabinet4text">
    <w:name w:val="Cabinet 4 text"/>
    <w:basedOn w:val="Cabinet2text"/>
    <w:rsid w:val="00295A93"/>
    <w:pPr>
      <w:numPr>
        <w:ilvl w:val="3"/>
      </w:numPr>
    </w:pPr>
  </w:style>
  <w:style w:type="paragraph" w:customStyle="1" w:styleId="cabinet5text">
    <w:name w:val="cabinet 5 text"/>
    <w:basedOn w:val="Cabinet2text"/>
    <w:rsid w:val="00295A93"/>
    <w:pPr>
      <w:numPr>
        <w:ilvl w:val="4"/>
      </w:numPr>
    </w:pPr>
  </w:style>
  <w:style w:type="numbering" w:customStyle="1" w:styleId="cabinet">
    <w:name w:val="cabinet"/>
    <w:rsid w:val="00295A93"/>
    <w:pPr>
      <w:numPr>
        <w:numId w:val="1"/>
      </w:numPr>
    </w:pPr>
  </w:style>
  <w:style w:type="paragraph" w:styleId="NoSpacing">
    <w:name w:val="No Spacing"/>
    <w:uiPriority w:val="1"/>
    <w:qFormat/>
    <w:rsid w:val="00B71CD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19"/>
    <w:rPr>
      <w:rFonts w:ascii="Segoe UI" w:eastAsia="Calibri" w:hAnsi="Segoe UI" w:cs="Segoe UI"/>
      <w:color w:val="000000"/>
      <w:sz w:val="18"/>
      <w:szCs w:val="1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4A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AAF"/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BF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TTCabSecAdvancedLodgementDate xmlns="72d8744d-2c47-46f4-9bdd-407e14137c3c" xsi:nil="true"/>
    <Nexus_Record xmlns="72d8744d-2c47-46f4-9bdd-407e14137c3c" xsi:nil="true"/>
    <QTTFinalConsiderationDate xmlns="72d8744d-2c47-46f4-9bdd-407e14137c3c" xsi:nil="true"/>
    <QTTFinalLodgementDate xmlns="72d8744d-2c47-46f4-9bdd-407e14137c3c" xsi:nil="true"/>
    <Nexus_SecurityClassification xmlns="72d8744d-2c47-46f4-9bdd-407e14137c3c">IN CONFIDENCE</Nexus_SecurityClassification>
    <QTTDueDate xmlns="72d8744d-2c47-46f4-9bdd-407e14137c3c" xsi:nil="true"/>
    <QTTCurrentlyWith xmlns="72d8744d-2c47-46f4-9bdd-407e14137c3c">
      <UserInfo>
        <DisplayName/>
        <AccountId xsi:nil="true"/>
        <AccountType/>
      </UserInfo>
    </QTTCurrentlyWith>
    <IconOverlay xmlns="http://schemas.microsoft.com/sharepoint/v4" xsi:nil="true"/>
    <QTTUpdateDocumentPermissions xmlns="72d8744d-2c47-46f4-9bdd-407e14137c3c">false</QTTUpdateDocumentPermissions>
    <QTTSignificantMatter xmlns="72d8744d-2c47-46f4-9bdd-407e14137c3c">false</QTTSignificantMatter>
    <QTTBriefStatus xmlns="72d8744d-2c47-46f4-9bdd-407e14137c3c">In progress</QTTBriefStatus>
    <QTTBriefContributors xmlns="72d8744d-2c47-46f4-9bdd-407e14137c3c">
      <UserInfo>
        <DisplayName/>
        <AccountId xsi:nil="true"/>
        <AccountType/>
      </UserInfo>
    </QTTBriefContributors>
    <Nexus_ReadOnly xmlns="72d8744d-2c47-46f4-9bdd-407e14137c3c" xsi:nil="true"/>
    <QTTDocumentContributors xmlns="72d8744d-2c47-46f4-9bdd-407e14137c3c">
      <UserInfo>
        <DisplayName/>
        <AccountId xsi:nil="true"/>
        <AccountType/>
      </UserInfo>
    </QTTDocumentContributors>
    <QTTCabSecFinalLodgementDate xmlns="72d8744d-2c47-46f4-9bdd-407e14137c3c" xsi:nil="true"/>
    <QTTAdvancedLodgementDate xmlns="72d8744d-2c47-46f4-9bdd-407e14137c3c" xsi:nil="true"/>
    <Nexus_MetadataSummary xmlns="http://schemas.microsoft.com/Sharepoint/v3" xsi:nil="true"/>
    <NotificationStatus xmlns="72d8744d-2c47-46f4-9bdd-407e14137c3c" xsi:nil="true"/>
    <QTTDocumentNotification xmlns="72d8744d-2c47-46f4-9bdd-407e14137c3c" xsi:nil="true"/>
    <_dlc_DocId xmlns="72d8744d-2c47-46f4-9bdd-407e14137c3c">BUSNCLLO-63-2512</_dlc_DocId>
    <_dlc_DocIdUrl xmlns="72d8744d-2c47-46f4-9bdd-407e14137c3c">
      <Url>https://nexus.treasury.qld.gov.au/business/cabinet-services/cab-sub/_layouts/15/DocIdRedir.aspx?ID=BUSNCLLO-63-2512</Url>
      <Description>BUSNCLLO-63-2512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636354349988239758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636354349988239758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636354349988239758</Data>
    <Filter/>
  </Receiver>
  <Receiver>
    <Name>Nintex conditional workflow start</Name>
    <Synchronization>Synchronous</Synchronization>
    <Type>10004</Type>
    <SequenceNumber>50000</SequenceNumber>
    <Url/>
    <Assembly>Nintex.Workflow, Version=1.0.0.0, Culture=neutral, PublicKeyToken=913f6bae0ca5ae12</Assembly>
    <Class>Nintex.Workflow.ConditionalWorkflowStartReceiver</Class>
    <Data>636354349988239758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E6E98049A8F60A4882E46163D303D251" ma:contentTypeVersion="27" ma:contentTypeDescription="QTT document content type to be used in active sites" ma:contentTypeScope="" ma:versionID="f4c123e8fe8c3739d8a0461d6e21b990">
  <xsd:schema xmlns:xsd="http://www.w3.org/2001/XMLSchema" xmlns:xs="http://www.w3.org/2001/XMLSchema" xmlns:p="http://schemas.microsoft.com/office/2006/metadata/properties" xmlns:ns1="72d8744d-2c47-46f4-9bdd-407e14137c3c" xmlns:ns3="http://schemas.microsoft.com/Sharepoint/v3" xmlns:ns5="http://schemas.microsoft.com/sharepoint/v4" targetNamespace="http://schemas.microsoft.com/office/2006/metadata/properties" ma:root="true" ma:fieldsID="fdce6265ec3d3a7ba00446bed2ce890c" ns1:_="" ns3:_="" ns5:_="">
    <xsd:import namespace="72d8744d-2c47-46f4-9bdd-407e14137c3c"/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Nexus_SecurityClassification"/>
                <xsd:element ref="ns1:QTTDueDate" minOccurs="0"/>
                <xsd:element ref="ns1:QTTBriefStatus" minOccurs="0"/>
                <xsd:element ref="ns1:QTTBriefContributors" minOccurs="0"/>
                <xsd:element ref="ns1:QTTCurrentlyWith" minOccurs="0"/>
                <xsd:element ref="ns3:Nexus_MetadataSummary" minOccurs="0"/>
                <xsd:element ref="ns1:Nexus_ReadOnly" minOccurs="0"/>
                <xsd:element ref="ns1:Nexus_Record" minOccurs="0"/>
                <xsd:element ref="ns1:_dlc_DocId" minOccurs="0"/>
                <xsd:element ref="ns1:_dlc_DocIdUrl" minOccurs="0"/>
                <xsd:element ref="ns1:_dlc_DocIdPersistId" minOccurs="0"/>
                <xsd:element ref="ns1:NotificationStatus" minOccurs="0"/>
                <xsd:element ref="ns1:QTTFinalLodgementDate" minOccurs="0"/>
                <xsd:element ref="ns1:QTTCabSecAdvancedLodgementDate" minOccurs="0"/>
                <xsd:element ref="ns1:QTTCabSecFinalLodgementDate" minOccurs="0"/>
                <xsd:element ref="ns1:QTTFinalConsiderationDate" minOccurs="0"/>
                <xsd:element ref="ns1:QTTAdvancedLodgementDate" minOccurs="0"/>
                <xsd:element ref="ns1:QTTSignificantMatter" minOccurs="0"/>
                <xsd:element ref="ns5:IconOverlay" minOccurs="0"/>
                <xsd:element ref="ns1:QTTDocumentContributors" minOccurs="0"/>
                <xsd:element ref="ns1:QTTDocumentNotification" minOccurs="0"/>
                <xsd:element ref="ns1:QTTUpdateDocumentPermis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SecurityClassification" ma:index="0" ma:displayName="Security classification" ma:default="IN CONFIDENCE" ma:description="Assessment of the requirements for confidentiality, availability and integrity of an asset." ma:format="Dropdown" ma:internalName="Nexus_SecurityClassification" ma:readOnly="false">
      <xsd:simpleType>
        <xsd:restriction base="dms:Choice">
          <xsd:enumeration value="IN CONFIDENCE"/>
          <xsd:enumeration value="UNCLASSIFIED"/>
          <xsd:enumeration value="PROTECTED"/>
          <xsd:enumeration value="HIGHLY PROTECTED"/>
        </xsd:restriction>
      </xsd:simpleType>
    </xsd:element>
    <xsd:element name="QTTDueDate" ma:index="3" nillable="true" ma:displayName="Date due to CLLO" ma:description="The date by which this item must be submitted to CLLO" ma:format="DateTime" ma:internalName="QTTDueDate">
      <xsd:simpleType>
        <xsd:restriction base="dms:DateTime"/>
      </xsd:simpleType>
    </xsd:element>
    <xsd:element name="QTTBriefStatus" ma:index="4" nillable="true" ma:displayName="Brief status" ma:default="In progress" ma:description="Update this field to Submit to CLLO when ready" ma:format="Dropdown" ma:internalName="Brief_x0020_status">
      <xsd:simpleType>
        <xsd:restriction base="dms:Choice">
          <xsd:enumeration value="In progress"/>
          <xsd:enumeration value="On hold"/>
          <xsd:enumeration value="Submit to CLLO"/>
          <xsd:enumeration value="Review by CLLO Director"/>
          <xsd:enumeration value="Review by the Under Treasurer"/>
          <xsd:enumeration value="Review by the Minister"/>
          <xsd:enumeration value="Completed"/>
        </xsd:restriction>
      </xsd:simpleType>
    </xsd:element>
    <xsd:element name="QTTBriefContributors" ma:index="5" nillable="true" ma:displayName="Brief contributors" ma:description="People or groups added to this field will be granted access" ma:list="UserInfo" ma:SearchPeopleOnly="false" ma:SharePointGroup="0" ma:internalName="QTTBriefContribu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TTCurrentlyWith" ma:index="6" nillable="true" ma:displayName="Briefing officer" ma:description="Name of the current action officer/s" ma:list="UserInfo" ma:SearchPeopleOnly="false" ma:SharePointGroup="0" ma:internalName="QTTCurrentlyWith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us_ReadOnly" ma:index="8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9" nillable="true" ma:displayName="Record" ma:internalName="Nexus_Record">
      <xsd:simpleType>
        <xsd:restriction base="dms:Text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otificationStatus" ma:index="19" nillable="true" ma:displayName="CLLO notification status" ma:description="This is an automatically updated field - no need to type text here" ma:internalName="NotificationStatus">
      <xsd:simpleType>
        <xsd:restriction base="dms:Text">
          <xsd:maxLength value="255"/>
        </xsd:restriction>
      </xsd:simpleType>
    </xsd:element>
    <xsd:element name="QTTFinalLodgementDate" ma:index="20" nillable="true" ma:displayName="Final Lodgement Date" ma:format="DateOnly" ma:internalName="Final_x0020_Lodgement_x0020_Date">
      <xsd:simpleType>
        <xsd:restriction base="dms:DateTime"/>
      </xsd:simpleType>
    </xsd:element>
    <xsd:element name="QTTCabSecAdvancedLodgementDate" ma:index="21" nillable="true" ma:displayName="Cab Sec Advanced Lodgement Date" ma:description="Applicable to CLLO only" ma:format="DateOnly" ma:internalName="Cab_x0020_Sec_x0020_Advanced_x0020_Lodgement_x0020_Date">
      <xsd:simpleType>
        <xsd:restriction base="dms:DateTime"/>
      </xsd:simpleType>
    </xsd:element>
    <xsd:element name="QTTCabSecFinalLodgementDate" ma:index="22" nillable="true" ma:displayName="Cab Sec Final Lodgement Date" ma:description="Applicable to CLLO only" ma:format="DateOnly" ma:internalName="Cab_x0020_Sec_x0020_Final_x0020_Lodgement_x0020_Date">
      <xsd:simpleType>
        <xsd:restriction base="dms:DateTime"/>
      </xsd:simpleType>
    </xsd:element>
    <xsd:element name="QTTFinalConsiderationDate" ma:index="23" nillable="true" ma:displayName="Final Consideration Date" ma:format="DateOnly" ma:internalName="Final_x0020_Consideration_x0020_Date">
      <xsd:simpleType>
        <xsd:restriction base="dms:DateTime"/>
      </xsd:simpleType>
    </xsd:element>
    <xsd:element name="QTTAdvancedLodgementDate" ma:index="24" nillable="true" ma:displayName="Advanced Lodgement Date" ma:format="DateOnly" ma:internalName="Advanced_x0020_Lodgement_x0020_Date">
      <xsd:simpleType>
        <xsd:restriction base="dms:DateTime"/>
      </xsd:simpleType>
    </xsd:element>
    <xsd:element name="QTTSignificantMatter" ma:index="27" nillable="true" ma:displayName="Significant matter" ma:default="0" ma:description="Tick if the item is of major significance to the state" ma:internalName="QTTSignificantMatter">
      <xsd:simpleType>
        <xsd:restriction base="dms:Boolean"/>
      </xsd:simpleType>
    </xsd:element>
    <xsd:element name="QTTDocumentContributors" ma:index="32" nillable="true" ma:displayName="Document contributors" ma:description="To adjust permissions on this doc add or subtract names here" ma:hidden="true" ma:list="UserInfo" ma:SearchPeopleOnly="false" ma:SharePointGroup="0" ma:internalName="QTTDocument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TTDocumentNotification" ma:index="33" nillable="true" ma:displayName="Document notification" ma:description="This is an automatically updated field - no need to type text here" ma:hidden="true" ma:internalName="QTTDocumentNotification" ma:readOnly="false">
      <xsd:simpleType>
        <xsd:restriction base="dms:Text">
          <xsd:maxLength value="255"/>
        </xsd:restriction>
      </xsd:simpleType>
    </xsd:element>
    <xsd:element name="QTTUpdateDocumentPermissions" ma:index="35" nillable="true" ma:displayName="Update doc permissions" ma:default="0" ma:description="Check this box to update the doc permissions above" ma:internalName="QTTUpdateDocumentPermission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7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4C609-3B07-4C24-BAB5-817B94F457BC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E2F9EC-0BDE-472A-9BAA-1F68DC4F24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1477D6-E73C-4BAD-B18C-839E8AA91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8744d-2c47-46f4-9bdd-407e14137c3c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65F0C-DA21-42DD-BE0D-FE15D7CDF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Base>https://www.cabinet.qld.gov.au/documents/2017/Sep/ApptELC/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2018-02-14T01:46:00Z</dcterms:created>
  <dcterms:modified xsi:type="dcterms:W3CDTF">2018-05-24T07:17:00Z</dcterms:modified>
  <cp:category>Significant_Appointments,Workplace_Health_and_Safety,Safety,Electricity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0x010100C7BD08439FA548A39DD6F4EEA9A4DD920028A0CA45A385418C914557FFC286F13E00E6E98049A8F60A4882E46163D303D251</vt:lpwstr>
  </property>
  <property fmtid="{D5CDD505-2E9C-101B-9397-08002B2CF9AE}" pid="4" name="TaxKeyword">
    <vt:lpwstr/>
  </property>
  <property fmtid="{D5CDD505-2E9C-101B-9397-08002B2CF9AE}" pid="5" name="EnteredDate">
    <vt:filetime>2017-09-05T02:23:52Z</vt:filetime>
  </property>
  <property fmtid="{D5CDD505-2E9C-101B-9397-08002B2CF9AE}" pid="6" name="ActionOfficers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SiteId">
    <vt:lpwstr>{f29e4956-d8cc-4968-b023-b21d1091687a}</vt:lpwstr>
  </property>
  <property fmtid="{D5CDD505-2E9C-101B-9397-08002B2CF9AE}" pid="9" name="RecordPoint_ActiveItemListId">
    <vt:lpwstr>{3c7c486a-ab82-4e26-9aec-e7a332ef7362}</vt:lpwstr>
  </property>
  <property fmtid="{D5CDD505-2E9C-101B-9397-08002B2CF9AE}" pid="10" name="RecordPoint_ActiveItemUniqueId">
    <vt:lpwstr>{7895a125-03f1-4ea1-878e-2beff1ce9f13}</vt:lpwstr>
  </property>
  <property fmtid="{D5CDD505-2E9C-101B-9397-08002B2CF9AE}" pid="11" name="RecordPoint_ActiveItemWebId">
    <vt:lpwstr>{930fdec4-8f21-42b2-a24a-175e54abcb6b}</vt:lpwstr>
  </property>
  <property fmtid="{D5CDD505-2E9C-101B-9397-08002B2CF9AE}" pid="12" name="RecordPoint_RecordNumberSubmitted">
    <vt:lpwstr/>
  </property>
  <property fmtid="{D5CDD505-2E9C-101B-9397-08002B2CF9AE}" pid="13" name="RecordPoint_SubmissionCompleted">
    <vt:lpwstr/>
  </property>
  <property fmtid="{D5CDD505-2E9C-101B-9397-08002B2CF9AE}" pid="14" name="_dlc_DocIdItemGuid">
    <vt:lpwstr>7895a125-03f1-4ea1-878e-2beff1ce9f13</vt:lpwstr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  <property fmtid="{D5CDD505-2E9C-101B-9397-08002B2CF9AE}" pid="18" name="_docset_NoMedatataSyncRequired">
    <vt:lpwstr>False</vt:lpwstr>
  </property>
</Properties>
</file>